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F" w:rsidRPr="000D195E" w:rsidRDefault="00A23A8F" w:rsidP="00A23A8F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Додаток </w:t>
      </w:r>
      <w:r>
        <w:rPr>
          <w:rFonts w:ascii="Times New Roman" w:hAnsi="Times New Roman"/>
          <w:b/>
          <w:lang w:val="uk-UA"/>
        </w:rPr>
        <w:t>1</w:t>
      </w:r>
    </w:p>
    <w:p w:rsidR="00A23A8F" w:rsidRPr="000D195E" w:rsidRDefault="00A23A8F" w:rsidP="00A23A8F">
      <w:pPr>
        <w:spacing w:after="0" w:line="240" w:lineRule="auto"/>
        <w:ind w:left="6804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до наказу </w:t>
      </w:r>
      <w:r>
        <w:rPr>
          <w:rFonts w:ascii="Times New Roman" w:hAnsi="Times New Roman"/>
          <w:b/>
          <w:lang w:val="uk-UA"/>
        </w:rPr>
        <w:t xml:space="preserve"> НМК ПТО у Житомирській області</w:t>
      </w:r>
    </w:p>
    <w:p w:rsidR="00A23A8F" w:rsidRPr="000D195E" w:rsidRDefault="00A23A8F" w:rsidP="00A23A8F">
      <w:pPr>
        <w:spacing w:after="0" w:line="240" w:lineRule="auto"/>
        <w:ind w:left="6804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від </w:t>
      </w:r>
      <w:r>
        <w:rPr>
          <w:rFonts w:ascii="Times New Roman" w:hAnsi="Times New Roman"/>
          <w:b/>
          <w:lang w:val="uk-UA"/>
        </w:rPr>
        <w:t xml:space="preserve">01.11.2017 </w:t>
      </w:r>
      <w:r w:rsidRPr="000D195E">
        <w:rPr>
          <w:rFonts w:ascii="Times New Roman" w:hAnsi="Times New Roman"/>
          <w:b/>
          <w:lang w:val="uk-UA"/>
        </w:rPr>
        <w:t>№</w:t>
      </w:r>
      <w:r>
        <w:rPr>
          <w:rFonts w:ascii="Times New Roman" w:hAnsi="Times New Roman"/>
          <w:b/>
          <w:lang w:val="uk-UA"/>
        </w:rPr>
        <w:t xml:space="preserve"> 94</w:t>
      </w: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про навчально-методичну раду професійно-технічної освіти</w:t>
      </w: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у Житомирській області</w:t>
      </w: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3A8F" w:rsidRPr="00A064BD" w:rsidRDefault="00A23A8F" w:rsidP="00A23A8F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lang w:val="uk-UA"/>
        </w:rPr>
      </w:pPr>
      <w:r w:rsidRPr="00A064BD">
        <w:rPr>
          <w:b/>
          <w:lang w:val="uk-UA"/>
        </w:rPr>
        <w:t>Загальні положення</w:t>
      </w:r>
    </w:p>
    <w:p w:rsidR="00A23A8F" w:rsidRPr="00A064BD" w:rsidRDefault="00A23A8F" w:rsidP="00A23A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1.1. Навчально-методична рада</w:t>
      </w:r>
      <w:r w:rsidRPr="00A064BD">
        <w:rPr>
          <w:rFonts w:ascii="Times New Roman" w:hAnsi="Times New Roman"/>
          <w:sz w:val="24"/>
          <w:szCs w:val="24"/>
        </w:rPr>
        <w:t xml:space="preserve"> </w:t>
      </w:r>
      <w:r w:rsidRPr="00A064BD">
        <w:rPr>
          <w:rFonts w:ascii="Times New Roman" w:hAnsi="Times New Roman"/>
          <w:sz w:val="24"/>
          <w:szCs w:val="24"/>
          <w:lang w:val="uk-UA"/>
        </w:rPr>
        <w:t>(далі – Рада) створюється з метою координації навчально-методичної та науково-методичної роботи. Діяльність Ради здійснюється на громадських засадах.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1.2. Рада створюється при Навчально-методичному кабінеті професійно-технічної освіти у Житомирській області (далі – НМК ПТО) відповідно до Положення про Навчально-методичний (науково-методичний) центр (кабінет) професійно-технічної освіти та Статуту НМК ПТО у Житомирській області.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1.3. У своїй діяльності Рада керується Конституцією України, законами України </w:t>
      </w:r>
      <w:r w:rsidRPr="00A064BD">
        <w:rPr>
          <w:rFonts w:ascii="Times New Roman" w:hAnsi="Times New Roman"/>
          <w:sz w:val="24"/>
          <w:szCs w:val="24"/>
        </w:rPr>
        <w:t>„</w:t>
      </w:r>
      <w:r w:rsidRPr="00A064BD">
        <w:rPr>
          <w:rFonts w:ascii="Times New Roman" w:hAnsi="Times New Roman"/>
          <w:sz w:val="24"/>
          <w:szCs w:val="24"/>
          <w:lang w:val="uk-UA"/>
        </w:rPr>
        <w:t>Про освіту</w:t>
      </w:r>
      <w:r w:rsidRPr="00A064BD">
        <w:rPr>
          <w:rFonts w:ascii="Times New Roman" w:hAnsi="Times New Roman"/>
          <w:sz w:val="24"/>
          <w:szCs w:val="24"/>
        </w:rPr>
        <w:t>“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064BD">
        <w:rPr>
          <w:rFonts w:ascii="Times New Roman" w:hAnsi="Times New Roman"/>
          <w:sz w:val="24"/>
          <w:szCs w:val="24"/>
        </w:rPr>
        <w:t>„</w:t>
      </w:r>
      <w:r w:rsidRPr="00A064BD">
        <w:rPr>
          <w:rFonts w:ascii="Times New Roman" w:hAnsi="Times New Roman"/>
          <w:sz w:val="24"/>
          <w:szCs w:val="24"/>
          <w:lang w:val="uk-UA"/>
        </w:rPr>
        <w:t>Про професійно-технічну освіту</w:t>
      </w:r>
      <w:r w:rsidRPr="00A064BD">
        <w:rPr>
          <w:rFonts w:ascii="Times New Roman" w:hAnsi="Times New Roman"/>
          <w:sz w:val="24"/>
          <w:szCs w:val="24"/>
        </w:rPr>
        <w:t>“</w:t>
      </w:r>
      <w:r w:rsidRPr="00A064BD">
        <w:rPr>
          <w:rFonts w:ascii="Times New Roman" w:hAnsi="Times New Roman"/>
          <w:sz w:val="24"/>
          <w:szCs w:val="24"/>
          <w:lang w:val="uk-UA"/>
        </w:rPr>
        <w:t>, документами Міністерства освіти і науки України, іншими нормативно-правовими актами в галузі освіти та цим Положенням.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1.4. Рада є консультативно-дорадчим колегіальним органом, покликаним сприяти реалізації державної політики в галузі професійної освіти, заходів щодо удосконалення науково-методичного забезпечення діяльності професійно-технічних навчальних закладів.</w:t>
      </w:r>
    </w:p>
    <w:p w:rsidR="00A23A8F" w:rsidRPr="00A064BD" w:rsidRDefault="00A23A8F" w:rsidP="00A23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ab/>
        <w:t>1.5. Загальне керівництво роботою Ради здійснює директор НМК ПТО у Житомирській області, який є одночасно головою Ради.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1.6. Діяльність Ради засновується на принципах рівноправності її членів, колегіальності, відкритості та гласності при обговоренні та прийнятті рішень.</w:t>
      </w:r>
    </w:p>
    <w:p w:rsidR="00A23A8F" w:rsidRPr="00A064BD" w:rsidRDefault="00A23A8F" w:rsidP="00A23A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3A8F" w:rsidRPr="00A064BD" w:rsidRDefault="00A23A8F" w:rsidP="00A23A8F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lang w:val="uk-UA"/>
        </w:rPr>
      </w:pPr>
      <w:r w:rsidRPr="00A064BD">
        <w:rPr>
          <w:b/>
          <w:lang w:val="uk-UA"/>
        </w:rPr>
        <w:t>Основні завдання Ради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2.1. Визначення основних напрямків навчально-методичного забезпечення навчально-виховного процесу в професійно-технічних навчальних закладах  області. 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2.2. Моніторинг стану методичного забезпечення освітнього процесу в професійно-технічних навчальних закладах, розробка рекомендацій щодо удосконалення його змісту.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2.3. Аналіз нових педагогічних технологій і методів навчання учнів </w:t>
      </w:r>
      <w:r w:rsidRPr="00A064BD">
        <w:rPr>
          <w:rFonts w:ascii="Times New Roman" w:hAnsi="Times New Roman"/>
          <w:spacing w:val="-4"/>
          <w:sz w:val="24"/>
          <w:szCs w:val="24"/>
          <w:lang w:val="uk-UA"/>
        </w:rPr>
        <w:t>професійно-технічних навчальних закладів та розробка методик щодо їх упровадження</w:t>
      </w:r>
      <w:r w:rsidRPr="00A064BD">
        <w:rPr>
          <w:rFonts w:ascii="Times New Roman" w:hAnsi="Times New Roman"/>
          <w:sz w:val="24"/>
          <w:szCs w:val="24"/>
          <w:lang w:val="uk-UA"/>
        </w:rPr>
        <w:t>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2.4. Організаційно-методичний супровід щодо упровадження нових Державних стандартів професійно-технічної освіти.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2.5. Координація поширення й обміну перспективним досвідом методичної роботи серед професійно-технічних навчальних закладів, розвиток зовнішніх зв’язків з іншими закладами освіти, у</w:t>
      </w:r>
      <w:r>
        <w:rPr>
          <w:rFonts w:ascii="Times New Roman" w:hAnsi="Times New Roman"/>
          <w:sz w:val="24"/>
          <w:szCs w:val="24"/>
          <w:lang w:val="uk-UA"/>
        </w:rPr>
        <w:t>становами.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2.6. Підготовка пропозицій щодо вдосконалення організації підвищення кваліфікації викладачів і майстрів виробничого навчання, росту їхньої педагогічної майстерності.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2.7. Надання рекомендацій з друку методичних видань, навчально-методичних розробок із загальних проблем методики та організації освітнього  процесу.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2.8. Формування рецензій окремих напрацювань, результатів моніторингових досліджень тощо.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2.9. Аналіз результатів конкурсів професійної майстерності, олімпіад та інших заходів, що проводяться НМК ПТО.</w:t>
      </w:r>
    </w:p>
    <w:p w:rsidR="00A23A8F" w:rsidRPr="00A064BD" w:rsidRDefault="00A23A8F" w:rsidP="00A23A8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A064BD">
        <w:rPr>
          <w:rFonts w:ascii="Times New Roman" w:hAnsi="Times New Roman"/>
          <w:b/>
          <w:sz w:val="24"/>
          <w:szCs w:val="24"/>
          <w:lang w:val="uk-UA"/>
        </w:rPr>
        <w:lastRenderedPageBreak/>
        <w:t>Склад та організація роботи Ради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3.1. Персональний склад Ради визначається директором НМК ПТО і після погодження з керівництвом  професійно-технічних навчальних закладів та інших організацій, працівники яких входять до Ради, затверджується наказом директора НМК ПТО. 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3.2. До складу Ради входять: директор, методисти НМК ПТО, представники професійно-технічних, вищих навчальних закладів, підприємств, замовників робітничих кадрів (за згодою).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3.3. Зміни у персональному складі Ради затверджуються наказом директора НМК ПТО.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3.4. Діяльність Ради здійснюється відповідно до плану її роботи. План обговорюється і погоджується на першому засіданні Ради в поточному календарному році.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3.5. Голова Ради проводить засідання, координує діяльність Ради та контролює підготовку матеріалів до засідання.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3.6. Формою роботи Ради є засідання, яке скликається не рідше </w:t>
      </w:r>
      <w:proofErr w:type="spellStart"/>
      <w:r w:rsidRPr="00A064BD">
        <w:rPr>
          <w:rFonts w:ascii="Times New Roman" w:hAnsi="Times New Roman"/>
          <w:sz w:val="24"/>
          <w:szCs w:val="24"/>
          <w:lang w:val="uk-UA"/>
        </w:rPr>
        <w:t>щопівріччя</w:t>
      </w:r>
      <w:proofErr w:type="spellEnd"/>
      <w:r w:rsidRPr="00A064BD">
        <w:rPr>
          <w:rFonts w:ascii="Times New Roman" w:hAnsi="Times New Roman"/>
          <w:sz w:val="24"/>
          <w:szCs w:val="24"/>
          <w:lang w:val="uk-UA"/>
        </w:rPr>
        <w:t xml:space="preserve"> та за необхідністю.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3.7. Засідання Ради вважається правомочним, якщо в його роботі бере участь не менше половини членів Ради.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3.8. Усі рішення ухвалюються відкритим голосуванням за більшістю голосів. У випадку рівності голосів вирішальним є голос голови Ради.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3.9. Хід обговорення питань, рішення, ухвалені на засіданні Ради, оформляються протоколом, який веде секретар Ради. Протокол підписує голова Ради та секретар.</w:t>
      </w:r>
    </w:p>
    <w:p w:rsidR="00A23A8F" w:rsidRPr="00A064BD" w:rsidRDefault="00A23A8F" w:rsidP="00A23A8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4.Основні завдання Ради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4.1. Визначення перспектив та основних напрямків навчально-методичного забезпечення освітнього процесу у професійно-технічних навчальних закладах області.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4.2. Моніторинг стану методичного забезпечення освітнього процесу в професійно-технічних навчальних закладах, розробка рекомендацій щодо удосконалення його змісту.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4.3. Аналіз нових педагогічних технологій і методів навчання учнів </w:t>
      </w:r>
      <w:r w:rsidRPr="00A064BD">
        <w:rPr>
          <w:rFonts w:ascii="Times New Roman" w:hAnsi="Times New Roman"/>
          <w:spacing w:val="-4"/>
          <w:sz w:val="24"/>
          <w:szCs w:val="24"/>
          <w:lang w:val="uk-UA"/>
        </w:rPr>
        <w:t>професійно-технічних навчальних закладів та розробка методик щодо їх упровадження</w:t>
      </w:r>
      <w:r w:rsidRPr="00A064BD">
        <w:rPr>
          <w:rFonts w:ascii="Times New Roman" w:hAnsi="Times New Roman"/>
          <w:sz w:val="24"/>
          <w:szCs w:val="24"/>
          <w:lang w:val="uk-UA"/>
        </w:rPr>
        <w:t>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4.4. Організаційно-методичний супровід впровадження нових Державних стандартів професійно-технічної освіти з конкретних робітничих професій.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4.5. Координація поширення й обміну перспективним досвідом методичної роботи серед професійно-технічних навчальних закладів, розвиток зовнішніх зв’язків з іншими закладами освіти, установами.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4.6. Підготовка пропозицій щодо вдосконалення організації підвищення кваліфікації викладачів і майстрів виробничого навчання, росту їхньої педагогічної майстерності.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4.7. Надання рекомендацій з друку методичних видань, навчально-методичних розробок із загальних проблем методики та організації навчального процесу.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4.8. Формування рецензій окремих напрацювань, результатів моніторингових досліджень тощо.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4.9. Аналіз результатів конкурсів професійної майстерності, олімпіад та інших заходів, що проводяться НМК ПТО.</w:t>
      </w:r>
    </w:p>
    <w:p w:rsidR="00A23A8F" w:rsidRPr="00A064BD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5. Порядок запровадження Положення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5.1. Інформація про рішення Ради доводиться до відома всіх членів Ради і керівників професійно-технічних навчальних закладів області та розміщується на сайті НМК ПТО.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5.2. Рішення Ради мають рекомендаційний характер.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5.3. Положення набуває чинності після затвердження його директором НМК ПТО у Житомирській області.</w:t>
      </w:r>
    </w:p>
    <w:p w:rsidR="00A23A8F" w:rsidRPr="00A064BD" w:rsidRDefault="00A23A8F" w:rsidP="00A23A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5.4. Зміни та доповнення до Положення про Раду вносяться рішенням Ради та затверджуються наказом директора НМК ПТО у Житомирській області.</w:t>
      </w:r>
    </w:p>
    <w:p w:rsidR="00A23A8F" w:rsidRPr="00A064BD" w:rsidRDefault="00A23A8F" w:rsidP="00A23A8F">
      <w:pPr>
        <w:autoSpaceDE w:val="0"/>
        <w:autoSpaceDN w:val="0"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3A8F" w:rsidRPr="00A064BD" w:rsidRDefault="00A23A8F" w:rsidP="00A23A8F">
      <w:pPr>
        <w:autoSpaceDE w:val="0"/>
        <w:autoSpaceDN w:val="0"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23A8F" w:rsidRPr="00A064BD" w:rsidRDefault="00A23A8F" w:rsidP="00A23A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Директор</w:t>
      </w:r>
      <w:r w:rsidRPr="00A064BD">
        <w:rPr>
          <w:rFonts w:ascii="Times New Roman" w:hAnsi="Times New Roman"/>
          <w:sz w:val="24"/>
          <w:szCs w:val="24"/>
          <w:lang w:val="uk-UA"/>
        </w:rPr>
        <w:tab/>
        <w:t xml:space="preserve">НМК ПТО </w:t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</w:r>
      <w:r w:rsidRPr="00A064BD">
        <w:rPr>
          <w:rFonts w:ascii="Times New Roman" w:hAnsi="Times New Roman"/>
          <w:sz w:val="24"/>
          <w:szCs w:val="24"/>
          <w:lang w:val="uk-UA"/>
        </w:rPr>
        <w:tab/>
        <w:t>В.А.</w:t>
      </w:r>
      <w:proofErr w:type="spellStart"/>
      <w:r w:rsidRPr="00A064BD">
        <w:rPr>
          <w:rFonts w:ascii="Times New Roman" w:hAnsi="Times New Roman"/>
          <w:sz w:val="24"/>
          <w:szCs w:val="24"/>
          <w:lang w:val="uk-UA"/>
        </w:rPr>
        <w:t>Васильчук</w:t>
      </w:r>
      <w:proofErr w:type="spellEnd"/>
    </w:p>
    <w:p w:rsidR="001B5051" w:rsidRPr="00A23A8F" w:rsidRDefault="00A23A8F">
      <w:pPr>
        <w:rPr>
          <w:lang w:val="uk-UA"/>
        </w:rPr>
      </w:pPr>
    </w:p>
    <w:sectPr w:rsidR="001B5051" w:rsidRPr="00A23A8F" w:rsidSect="00A23A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DAF"/>
    <w:multiLevelType w:val="hybridMultilevel"/>
    <w:tmpl w:val="C798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9"/>
    <w:rsid w:val="00085185"/>
    <w:rsid w:val="002753C8"/>
    <w:rsid w:val="0056359E"/>
    <w:rsid w:val="00955AF9"/>
    <w:rsid w:val="00A23A8F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Company>Krokoz™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2017-11-07T13:49:00Z</dcterms:created>
  <dcterms:modified xsi:type="dcterms:W3CDTF">2017-11-07T13:49:00Z</dcterms:modified>
</cp:coreProperties>
</file>